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D9" w:rsidRDefault="000F2632">
      <w:pPr>
        <w:pStyle w:val="Titolo1"/>
        <w:tabs>
          <w:tab w:val="left" w:pos="6467"/>
          <w:tab w:val="left" w:pos="8560"/>
        </w:tabs>
        <w:spacing w:line="553" w:lineRule="auto"/>
        <w:ind w:left="0"/>
        <w:jc w:val="center"/>
        <w:rPr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AVVISO PUBBLICO </w:t>
      </w:r>
      <w:r>
        <w:rPr>
          <w:sz w:val="21"/>
          <w:szCs w:val="21"/>
        </w:rPr>
        <w:t xml:space="preserve">PER </w:t>
      </w:r>
      <w:r>
        <w:rPr>
          <w:b/>
          <w:sz w:val="21"/>
          <w:szCs w:val="21"/>
        </w:rPr>
        <w:t xml:space="preserve">L’INDIVIDUAZIONE DI </w:t>
      </w:r>
      <w:r>
        <w:rPr>
          <w:sz w:val="21"/>
          <w:szCs w:val="21"/>
        </w:rPr>
        <w:t xml:space="preserve">UN </w:t>
      </w:r>
      <w:r>
        <w:rPr>
          <w:b/>
          <w:sz w:val="21"/>
          <w:szCs w:val="21"/>
        </w:rPr>
        <w:t xml:space="preserve">PROFESSIONISTA PSICOLOGO </w:t>
      </w:r>
      <w:r>
        <w:rPr>
          <w:sz w:val="21"/>
          <w:szCs w:val="21"/>
        </w:rPr>
        <w:t>PER IL CONFERIMENTO</w:t>
      </w:r>
    </w:p>
    <w:p w:rsidR="00107BD9" w:rsidRDefault="000F2632">
      <w:pPr>
        <w:spacing w:before="12"/>
        <w:ind w:left="97" w:right="67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DELL’INCARICO DI SUPPORTO PSICOLOGICO </w:t>
      </w:r>
      <w:r>
        <w:rPr>
          <w:sz w:val="21"/>
          <w:szCs w:val="21"/>
        </w:rPr>
        <w:t xml:space="preserve">PER </w:t>
      </w:r>
      <w:r>
        <w:rPr>
          <w:b/>
          <w:sz w:val="21"/>
          <w:szCs w:val="21"/>
        </w:rPr>
        <w:t xml:space="preserve">ALUNNI </w:t>
      </w:r>
      <w:r>
        <w:rPr>
          <w:sz w:val="21"/>
          <w:szCs w:val="21"/>
        </w:rPr>
        <w:t>A.S. 2023/2024 - 2024/2025</w:t>
      </w:r>
    </w:p>
    <w:p w:rsidR="00107BD9" w:rsidRDefault="000F2632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</w:pPr>
      <w:r>
        <w:t>La/II 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nata/o 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a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con riferimento </w:t>
      </w:r>
      <w:proofErr w:type="spellStart"/>
      <w:r>
        <w:t>aII’Avviso</w:t>
      </w:r>
      <w:proofErr w:type="spellEnd"/>
      <w:r>
        <w:t xml:space="preserve"> pubblico per il conferimento di incarico di psicologo scolastico dichiara il seguente punteggio:</w:t>
      </w:r>
    </w:p>
    <w:p w:rsidR="00107BD9" w:rsidRDefault="00107BD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</w:p>
    <w:tbl>
      <w:tblPr>
        <w:tblStyle w:val="1"/>
        <w:tblW w:w="10829" w:type="dxa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3105"/>
        <w:gridCol w:w="820"/>
        <w:gridCol w:w="604"/>
        <w:gridCol w:w="930"/>
        <w:gridCol w:w="959"/>
      </w:tblGrid>
      <w:tr w:rsidR="00107BD9">
        <w:trPr>
          <w:trHeight w:val="1405"/>
        </w:trPr>
        <w:tc>
          <w:tcPr>
            <w:tcW w:w="44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criterio di valutazione</w:t>
            </w:r>
          </w:p>
        </w:tc>
        <w:tc>
          <w:tcPr>
            <w:tcW w:w="3925" w:type="dxa"/>
            <w:gridSpan w:val="2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7" w:right="16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  <w:szCs w:val="15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9" w:firstLine="3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28" w:lineRule="auto"/>
              <w:ind w:left="187" w:right="167" w:hanging="15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punteggio dichiarato dal candidato</w:t>
            </w: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30" w:lineRule="auto"/>
              <w:ind w:left="115" w:right="95" w:hanging="2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punteggio assegnato dalla Commissione</w:t>
            </w:r>
          </w:p>
        </w:tc>
      </w:tr>
      <w:tr w:rsidR="00107BD9">
        <w:trPr>
          <w:trHeight w:val="676"/>
        </w:trPr>
        <w:tc>
          <w:tcPr>
            <w:tcW w:w="4411" w:type="dxa"/>
            <w:vMerge w:val="restar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7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Conseguimento della Laurea in Psicologia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79" w:right="249" w:hanging="5"/>
              <w:rPr>
                <w:color w:val="000000"/>
              </w:rPr>
            </w:pPr>
            <w:r>
              <w:rPr>
                <w:color w:val="000000"/>
              </w:rPr>
              <w:t>(vecchio ordinamento/magistrale/specialistica)</w:t>
            </w:r>
          </w:p>
        </w:tc>
        <w:tc>
          <w:tcPr>
            <w:tcW w:w="31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7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Punteggio di laurea pari a 110 e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1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35"/>
                <w:szCs w:val="35"/>
                <w:vertAlign w:val="subscript"/>
              </w:rPr>
              <w:t xml:space="preserve"> lode</w:t>
            </w:r>
          </w:p>
        </w:tc>
        <w:tc>
          <w:tcPr>
            <w:tcW w:w="82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203" w:right="109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Punti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right="1"/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551"/>
        </w:trPr>
        <w:tc>
          <w:tcPr>
            <w:tcW w:w="4411" w:type="dxa"/>
            <w:vMerge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Punteggio di laurea da 110 a 100</w:t>
            </w:r>
          </w:p>
        </w:tc>
        <w:tc>
          <w:tcPr>
            <w:tcW w:w="82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03" w:right="11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Punti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98" w:right="114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95" w:right="128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633"/>
        </w:trPr>
        <w:tc>
          <w:tcPr>
            <w:tcW w:w="4411" w:type="dxa"/>
            <w:vMerge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10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Punteggio di laurea inferiore a 100</w:t>
            </w:r>
          </w:p>
        </w:tc>
        <w:tc>
          <w:tcPr>
            <w:tcW w:w="82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00" w:right="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Punti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59" w:right="1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1189"/>
        </w:trPr>
        <w:tc>
          <w:tcPr>
            <w:tcW w:w="44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37" w:lineRule="auto"/>
              <w:ind w:left="170" w:firstLine="3"/>
              <w:rPr>
                <w:color w:val="000000"/>
              </w:rPr>
            </w:pPr>
            <w:r>
              <w:rPr>
                <w:color w:val="000000"/>
              </w:rPr>
              <w:t>Conseguimento di Master/Corso di Specializzazione universitaria/Dottorato di Ricerca sulle materie inerenti all’incarico</w:t>
            </w:r>
          </w:p>
        </w:tc>
        <w:tc>
          <w:tcPr>
            <w:tcW w:w="3925" w:type="dxa"/>
            <w:gridSpan w:val="2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6"/>
                <w:szCs w:val="16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1035" w:right="205" w:hanging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punti per ogni titolo conseguito (massimo cinque titoli)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5"/>
                <w:szCs w:val="15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127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1261"/>
        </w:trPr>
        <w:tc>
          <w:tcPr>
            <w:tcW w:w="44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69" w:right="249" w:firstLine="1"/>
              <w:rPr>
                <w:color w:val="000000"/>
              </w:rPr>
            </w:pPr>
            <w:r>
              <w:rPr>
                <w:color w:val="000000"/>
              </w:rPr>
              <w:t xml:space="preserve">Esperienza nella gestione dello sportello d’ascolto e/o Psicologico presso istituzioni scolastiche </w:t>
            </w:r>
            <w:r>
              <w:rPr>
                <w:color w:val="000000"/>
                <w:sz w:val="24"/>
                <w:szCs w:val="24"/>
              </w:rPr>
              <w:t xml:space="preserve">della scuola secondaria di primo e secondo grado </w:t>
            </w:r>
            <w:r>
              <w:rPr>
                <w:color w:val="000000"/>
              </w:rPr>
              <w:t>diverse dalla presente</w:t>
            </w:r>
          </w:p>
        </w:tc>
        <w:tc>
          <w:tcPr>
            <w:tcW w:w="3925" w:type="dxa"/>
            <w:gridSpan w:val="2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9"/>
                <w:szCs w:val="19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420" w:right="205" w:firstLine="25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punti per ogni anno scolastico (per un massimo di </w:t>
            </w:r>
            <w:r>
              <w:rPr>
                <w:sz w:val="21"/>
                <w:szCs w:val="21"/>
              </w:rPr>
              <w:t>cinque</w:t>
            </w:r>
            <w:r>
              <w:rPr>
                <w:color w:val="000000"/>
                <w:sz w:val="21"/>
                <w:szCs w:val="21"/>
              </w:rPr>
              <w:t xml:space="preserve"> anni scolastici)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5"/>
                <w:szCs w:val="15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12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1247"/>
        </w:trPr>
        <w:tc>
          <w:tcPr>
            <w:tcW w:w="44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74" w:hanging="3"/>
              <w:rPr>
                <w:color w:val="000000"/>
              </w:rPr>
            </w:pPr>
            <w:r>
              <w:rPr>
                <w:color w:val="000000"/>
              </w:rPr>
              <w:t>Esperienza nella gestione dello sportello d’ascolto e/o psicologico presso questa istituzione scolastica (al fine di garantire continuità all’utenza)</w:t>
            </w:r>
          </w:p>
        </w:tc>
        <w:tc>
          <w:tcPr>
            <w:tcW w:w="3925" w:type="dxa"/>
            <w:gridSpan w:val="2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18"/>
                <w:szCs w:val="18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420" w:right="205" w:hanging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 punti ulteriori per ogni anno scolastico (per un massimo di </w:t>
            </w:r>
            <w:r>
              <w:rPr>
                <w:sz w:val="21"/>
                <w:szCs w:val="21"/>
              </w:rPr>
              <w:t>cinque</w:t>
            </w:r>
            <w:r>
              <w:rPr>
                <w:color w:val="000000"/>
                <w:sz w:val="21"/>
                <w:szCs w:val="21"/>
              </w:rPr>
              <w:t xml:space="preserve"> anni scolastici)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8"/>
                <w:szCs w:val="18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" w:right="11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892"/>
        </w:trPr>
        <w:tc>
          <w:tcPr>
            <w:tcW w:w="44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70"/>
              <w:rPr>
                <w:color w:val="000000"/>
              </w:rPr>
            </w:pPr>
            <w:r>
              <w:rPr>
                <w:color w:val="000000"/>
              </w:rPr>
              <w:t>Esperienza nella gestione del servizio di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firstLine="6"/>
              <w:rPr>
                <w:color w:val="000000"/>
              </w:rPr>
            </w:pPr>
            <w:r>
              <w:rPr>
                <w:color w:val="000000"/>
              </w:rPr>
              <w:t>supporto psicologico in situazioni emergenziali</w:t>
            </w:r>
          </w:p>
        </w:tc>
        <w:tc>
          <w:tcPr>
            <w:tcW w:w="3925" w:type="dxa"/>
            <w:gridSpan w:val="2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punto per ogni incarico annuale</w:t>
            </w: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(per un massimo di cinque anni)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6"/>
                <w:szCs w:val="26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ind w:left="306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57912" cy="106680"/>
                  <wp:effectExtent l="0" t="0" r="0" b="0"/>
                  <wp:docPr id="90873233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D9">
        <w:trPr>
          <w:trHeight w:val="800"/>
        </w:trPr>
        <w:tc>
          <w:tcPr>
            <w:tcW w:w="8336" w:type="dxa"/>
            <w:gridSpan w:val="3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0"/>
                <w:szCs w:val="20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8" w:right="3328"/>
              <w:jc w:val="center"/>
              <w:rPr>
                <w:color w:val="000000"/>
              </w:rPr>
            </w:pPr>
            <w:r>
              <w:rPr>
                <w:color w:val="000000"/>
              </w:rPr>
              <w:t>TOTALE PUNTI</w:t>
            </w:r>
          </w:p>
        </w:tc>
        <w:tc>
          <w:tcPr>
            <w:tcW w:w="60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1"/>
                <w:szCs w:val="21"/>
              </w:rPr>
            </w:pPr>
          </w:p>
          <w:p w:rsidR="00107BD9" w:rsidRDefault="000F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Consolas" w:eastAsia="Consolas" w:hAnsi="Consolas" w:cs="Consolas"/>
                <w:color w:val="000000"/>
              </w:rPr>
            </w:pPr>
            <w:r>
              <w:rPr>
                <w:rFonts w:ascii="Consolas" w:eastAsia="Consolas" w:hAnsi="Consolas" w:cs="Consolas"/>
              </w:rPr>
              <w:t>8</w:t>
            </w:r>
            <w:r>
              <w:rPr>
                <w:rFonts w:ascii="Consolas" w:eastAsia="Consolas" w:hAnsi="Consolas" w:cs="Consolas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BD9" w:rsidRDefault="0010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7BD9" w:rsidRDefault="00107BD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07BD9" w:rsidRDefault="000F2632">
      <w:pPr>
        <w:pBdr>
          <w:top w:val="nil"/>
          <w:left w:val="nil"/>
          <w:bottom w:val="nil"/>
          <w:right w:val="nil"/>
          <w:between w:val="nil"/>
        </w:pBdr>
        <w:ind w:left="6756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Firma della/del candidata/o</w:t>
      </w:r>
    </w:p>
    <w:p w:rsidR="00107BD9" w:rsidRDefault="000F2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318" y="3779365"/>
                          <a:ext cx="2539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9" h="120000" extrusionOk="0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3131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9087323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07BD9">
      <w:pgSz w:w="11910" w:h="16840"/>
      <w:pgMar w:top="1140" w:right="24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07BD9"/>
    <w:rsid w:val="000F2632"/>
    <w:rsid w:val="001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uiPriority w:val="1"/>
    <w:qFormat/>
    <w:pPr>
      <w:ind w:left="963"/>
      <w:outlineLvl w:val="0"/>
    </w:pPr>
    <w:rPr>
      <w:i/>
      <w:iCs/>
      <w:sz w:val="47"/>
      <w:szCs w:val="47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pPr>
      <w:widowControl/>
    </w:pPr>
    <w:rPr>
      <w:rFonts w:cs="Times New Roman" w:hint="eastAsia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6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Titolo1">
    <w:name w:val="heading 1"/>
    <w:basedOn w:val="Normale"/>
    <w:uiPriority w:val="1"/>
    <w:qFormat/>
    <w:pPr>
      <w:ind w:left="963"/>
      <w:outlineLvl w:val="0"/>
    </w:pPr>
    <w:rPr>
      <w:i/>
      <w:iCs/>
      <w:sz w:val="47"/>
      <w:szCs w:val="47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pPr>
      <w:widowControl/>
    </w:pPr>
    <w:rPr>
      <w:rFonts w:cs="Times New Roman" w:hint="eastAsia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6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Fpn0JMTd3DGrDg7atbVyI8IY6A==">CgMxLjAyCGguZ2pkZ3hzOAByITE1X1VYZkI1YV9HMlQ0V3lLeTFreS1FTHBUV2RHbkttMw==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Elisa Cecchinato</cp:lastModifiedBy>
  <cp:revision>1</cp:revision>
  <dcterms:created xsi:type="dcterms:W3CDTF">2023-11-08T19:18:00Z</dcterms:created>
  <dcterms:modified xsi:type="dcterms:W3CDTF">2024-02-24T07:18:00Z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2023-11-07T00:00:00Z</vt:filetime>
  </property>
  <property fmtid="{D5CDD505-2E9C-101B-9397-08002B2CF9AE}" pid="4" name="KSOProductBuildVer">
    <vt:lpwstr>1033-12.2.0.13266</vt:lpwstr>
  </property>
  <property fmtid="{D5CDD505-2E9C-101B-9397-08002B2CF9AE}" pid="5" name="ICV">
    <vt:lpwstr>47619B33E8B14E309E4628CB9820FBB2_13</vt:lpwstr>
  </property>
</Properties>
</file>