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8" w:line="268" w:lineRule="auto"/>
        <w:ind w:left="974" w:right="10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Percorsi di potenziamento delle competenze di base mediante l’attivazione di corsi per l’insegnamento di Matematica da utilizzare per le esigenze degli alunni di tutte le classi dell’istituto </w:t>
      </w:r>
    </w:p>
    <w:p w:rsidR="00000000" w:rsidDel="00000000" w:rsidP="00000000" w:rsidRDefault="00000000" w:rsidRPr="00000000" w14:paraId="00000003">
      <w:pPr>
        <w:spacing w:before="4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97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PNRR - MISSIONE 4: ISTRUZIONE E RICERCA</w:t>
      </w:r>
    </w:p>
    <w:p w:rsidR="00000000" w:rsidDel="00000000" w:rsidP="00000000" w:rsidRDefault="00000000" w:rsidRPr="00000000" w14:paraId="00000005">
      <w:pPr>
        <w:ind w:left="96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38" w:line="268" w:lineRule="auto"/>
        <w:ind w:left="974" w:right="10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7">
      <w:pPr>
        <w:spacing w:before="38" w:line="268" w:lineRule="auto"/>
        <w:ind w:left="974" w:right="103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268" w:lineRule="auto"/>
        <w:ind w:left="974" w:right="103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268" w:lineRule="auto"/>
        <w:ind w:left="974" w:right="103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2407" w:right="2301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Azioni di prevenzione e contrasto della dispersione scolastica</w:t>
      </w:r>
    </w:p>
    <w:p w:rsidR="00000000" w:rsidDel="00000000" w:rsidP="00000000" w:rsidRDefault="00000000" w:rsidRPr="00000000" w14:paraId="0000000B">
      <w:pPr>
        <w:spacing w:before="38" w:lineRule="auto"/>
        <w:ind w:left="2407" w:right="229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(D.M. 170/2022)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86" w:right="2301" w:firstLine="1434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ALLEGATO B</w:t>
      </w:r>
    </w:p>
    <w:p w:rsidR="00000000" w:rsidDel="00000000" w:rsidP="00000000" w:rsidRDefault="00000000" w:rsidRPr="00000000" w14:paraId="0000000F">
      <w:pPr>
        <w:spacing w:before="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951"/>
        </w:tabs>
        <w:spacing w:line="195" w:lineRule="auto"/>
        <w:ind w:left="700" w:firstLine="0"/>
        <w:jc w:val="both"/>
        <w:rPr/>
      </w:pPr>
      <w:r w:rsidDel="00000000" w:rsidR="00000000" w:rsidRPr="00000000">
        <w:rPr>
          <w:rtl w:val="0"/>
        </w:rPr>
        <w:t xml:space="preserve">…i… sottoscritt... __________________________________ai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000000" w:rsidDel="00000000" w:rsidP="00000000" w:rsidRDefault="00000000" w:rsidRPr="00000000" w14:paraId="00000011">
      <w:pPr>
        <w:tabs>
          <w:tab w:val="left" w:leader="none" w:pos="2951"/>
        </w:tabs>
        <w:spacing w:line="195" w:lineRule="auto"/>
        <w:ind w:left="7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951"/>
        </w:tabs>
        <w:spacing w:line="195" w:lineRule="auto"/>
        <w:ind w:left="700" w:firstLine="0"/>
        <w:jc w:val="both"/>
        <w:rPr/>
      </w:pPr>
      <w:r w:rsidDel="00000000" w:rsidR="00000000" w:rsidRPr="00000000">
        <w:rPr>
          <w:rtl w:val="0"/>
        </w:rPr>
        <w:t xml:space="preserve">Luogo e data _____________________</w:t>
      </w:r>
    </w:p>
    <w:p w:rsidR="00000000" w:rsidDel="00000000" w:rsidP="00000000" w:rsidRDefault="00000000" w:rsidRPr="00000000" w14:paraId="00000013">
      <w:pPr>
        <w:tabs>
          <w:tab w:val="left" w:leader="none" w:pos="2951"/>
        </w:tabs>
        <w:spacing w:line="195" w:lineRule="auto"/>
        <w:ind w:left="70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951"/>
        </w:tabs>
        <w:spacing w:line="195" w:lineRule="auto"/>
        <w:ind w:left="70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" w:lineRule="auto"/>
        <w:jc w:val="both"/>
        <w:rPr/>
      </w:pPr>
      <w:r w:rsidDel="00000000" w:rsidR="00000000" w:rsidRPr="00000000">
        <w:rPr>
          <w:rtl w:val="0"/>
        </w:rPr>
        <w:tab/>
        <w:t xml:space="preserve">                                                                                                                      Firma _________________________</w:t>
      </w:r>
    </w:p>
    <w:p w:rsidR="00000000" w:rsidDel="00000000" w:rsidP="00000000" w:rsidRDefault="00000000" w:rsidRPr="00000000" w14:paraId="00000017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20" w:right="56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GRIGLIA DI VALUTAZIONE PER TEAM DISPERSIONE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0"/>
        <w:gridCol w:w="2865"/>
        <w:gridCol w:w="1575"/>
        <w:gridCol w:w="2490"/>
        <w:tblGridChange w:id="0">
          <w:tblGrid>
            <w:gridCol w:w="3960"/>
            <w:gridCol w:w="2865"/>
            <w:gridCol w:w="1575"/>
            <w:gridCol w:w="2490"/>
          </w:tblGrid>
        </w:tblGridChange>
      </w:tblGrid>
      <w:tr>
        <w:trPr>
          <w:cantSplit w:val="1"/>
          <w:trHeight w:val="4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92" w:right="84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DESCRIZIONE TITOLI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92" w:right="85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92" w:right="85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AUTOVALUTAZIONE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1" w:lineRule="auto"/>
              <w:ind w:left="92" w:right="81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92" w:right="85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92" w:right="85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1" w:lineRule="auto"/>
              <w:ind w:left="92" w:right="88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COMMISSIONE</w:t>
            </w:r>
          </w:p>
        </w:tc>
      </w:tr>
      <w:tr>
        <w:trPr>
          <w:cantSplit w:val="1"/>
          <w:trHeight w:val="43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Laurea magistrale abilitante all’insegnamento della materia prevista dal presente avviso con lode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2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Laurea magistrale abilitante all’insegnamento della materia prevista dal presente avviso con votazione da 100 a 110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4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Laurea magistrale abilitante all’insegnamento della materia prevista dal presente avviso con votazione inferiore a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Altra abilitazione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25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all’insegnamento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25" w:lineRule="auto"/>
              <w:ind w:left="107" w:firstLine="0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Dottorati di ricerca, Master, Specializzazioni, Corsi di perfezionamento post lauream, coerenti con il Progetto di dispersione scolastica (2 punti per ogni titolo, max. 5 titoli, max. 10 pt)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Corsi di formazione fruiti in qualità di discente attinenti al progetto (1 punti per ogni corso, max. 5, max. 5 pt)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="223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Annualità di servizio nella presente istituzione scolastica (4 punti per ogni anno, max. 5 anni, max. 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spacing w:after="1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Interventi di formazione tenuti in qualità di esperto attinenti al progetto (6 punti per ogni tipologia di incarico, max.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spacing w:after="1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Esperienze di collaborazione con enti di formazione/istituti di ricerca/agenzie educative riconosciute per esperienze coerenti con l’avviso (5pt per ogni esperienza, max. 4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spacing w:after="1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20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5"/>
        <w:gridCol w:w="4395"/>
        <w:gridCol w:w="2580"/>
        <w:tblGridChange w:id="0">
          <w:tblGrid>
            <w:gridCol w:w="3945"/>
            <w:gridCol w:w="4395"/>
            <w:gridCol w:w="2580"/>
          </w:tblGrid>
        </w:tblGridChange>
      </w:tblGrid>
      <w:tr>
        <w:trPr>
          <w:cantSplit w:val="1"/>
          <w:trHeight w:val="112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2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6" w:lineRule="auto"/>
              <w:ind w:left="92" w:right="8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90" w:lineRule="auto"/>
        <w:ind w:left="220" w:firstLine="0"/>
        <w:rPr/>
        <w:sectPr>
          <w:pgSz w:h="16840" w:w="11910" w:orient="portrait"/>
          <w:pgMar w:bottom="280" w:top="1120" w:left="500" w:right="1508" w:header="720" w:footer="720"/>
          <w:pgNumType w:start="1"/>
        </w:sectPr>
      </w:pPr>
      <w:r w:rsidDel="00000000" w:rsidR="00000000" w:rsidRPr="00000000">
        <w:rPr>
          <w:rtl w:val="0"/>
        </w:rPr>
        <w:t xml:space="preserve">NB: PER LA COMPILAZIONE E LA DETERMINAZIONE DEL PUNTEGGIO, CONSIDERARE LA GRIGLIA DI VALUTAZIONE NELL’AVVISO INTERNO.</w:t>
      </w:r>
    </w:p>
    <w:p w:rsidR="00000000" w:rsidDel="00000000" w:rsidP="00000000" w:rsidRDefault="00000000" w:rsidRPr="00000000" w14:paraId="00000057">
      <w:pPr>
        <w:spacing w:before="9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90" w:lineRule="auto"/>
        <w:ind w:left="2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9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700" w:left="50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uiPriority w:val="1"/>
    <w:qFormat w:val="1"/>
    <w:rsid w:val="009B2935"/>
    <w:pPr>
      <w:autoSpaceDE w:val="0"/>
      <w:autoSpaceDN w:val="0"/>
    </w:pPr>
    <w:rPr>
      <w:lang w:eastAsia="en-US"/>
    </w:rPr>
  </w:style>
  <w:style w:type="paragraph" w:styleId="Titolo1">
    <w:name w:val="heading 1"/>
    <w:basedOn w:val="normal"/>
    <w:next w:val="normal"/>
    <w:rsid w:val="009B293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9B293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9B293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9B293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9B2935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9B293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9B2935"/>
  </w:style>
  <w:style w:type="table" w:styleId="TableNormal" w:customStyle="1">
    <w:name w:val="Table Normal"/>
    <w:rsid w:val="009B293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9B293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ltesto">
    <w:name w:val="Body Text"/>
    <w:basedOn w:val="Normale"/>
    <w:uiPriority w:val="1"/>
    <w:qFormat w:val="1"/>
    <w:rsid w:val="009B2935"/>
    <w:rPr>
      <w:b w:val="1"/>
      <w:bCs w:val="1"/>
      <w:sz w:val="24"/>
      <w:szCs w:val="24"/>
    </w:rPr>
  </w:style>
  <w:style w:type="paragraph" w:styleId="NormaleWeb">
    <w:name w:val="Normal (Web)"/>
    <w:basedOn w:val="Normale"/>
    <w:rsid w:val="009B2935"/>
    <w:rPr>
      <w:sz w:val="24"/>
      <w:szCs w:val="24"/>
    </w:rPr>
  </w:style>
  <w:style w:type="table" w:styleId="Grigliatabella">
    <w:name w:val="Table Grid"/>
    <w:basedOn w:val="Tabellanormale"/>
    <w:uiPriority w:val="39"/>
    <w:qFormat w:val="1"/>
    <w:rsid w:val="009B293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1" w:customStyle="1">
    <w:name w:val="Table Normal1"/>
    <w:uiPriority w:val="2"/>
    <w:semiHidden w:val="1"/>
    <w:unhideWhenUsed w:val="1"/>
    <w:qFormat w:val="1"/>
    <w:rsid w:val="009B293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1"/>
    <w:qFormat w:val="1"/>
    <w:rsid w:val="009B2935"/>
  </w:style>
  <w:style w:type="paragraph" w:styleId="TableParagraph" w:customStyle="1">
    <w:name w:val="Table Paragraph"/>
    <w:basedOn w:val="Normale"/>
    <w:uiPriority w:val="1"/>
    <w:qFormat w:val="1"/>
    <w:rsid w:val="009B2935"/>
  </w:style>
  <w:style w:type="paragraph" w:styleId="Normal2" w:customStyle="1">
    <w:name w:val="Normal2"/>
    <w:qFormat w:val="1"/>
    <w:rsid w:val="009B2935"/>
    <w:pPr>
      <w:jc w:val="both"/>
    </w:pPr>
    <w:rPr>
      <w:rFonts w:eastAsia="SimSun"/>
      <w:sz w:val="24"/>
      <w:szCs w:val="24"/>
    </w:rPr>
  </w:style>
  <w:style w:type="table" w:styleId="Tabellanormale1" w:customStyle="1">
    <w:name w:val="Tabella normale1"/>
    <w:semiHidden w:val="1"/>
    <w:rsid w:val="009B2935"/>
    <w:pPr>
      <w:widowControl w:val="1"/>
    </w:pPr>
    <w:rPr>
      <w:rFonts w:cs="Times New Roman" w:hint="eastAsia"/>
      <w:sz w:val="20"/>
      <w:szCs w:val="20"/>
    </w:rPr>
    <w:tblPr>
      <w:tblCellMar>
        <w:top w:w="0.0" w:type="dxa"/>
        <w:left w:w="100.0" w:type="dxa"/>
        <w:bottom w:w="0.0" w:type="dxa"/>
        <w:right w:w="100.0" w:type="dxa"/>
      </w:tblCellMar>
    </w:tblPr>
  </w:style>
  <w:style w:type="character" w:styleId="CorpotestoCarattere" w:customStyle="1">
    <w:name w:val="Corpo testo Carattere"/>
    <w:rsid w:val="009B2935"/>
    <w:rPr>
      <w:rFonts w:ascii="Times New Roman" w:cs="Times New Roman" w:eastAsia="Times New Roman" w:hAnsi="Times New Roman" w:hint="default"/>
      <w:sz w:val="24"/>
      <w:szCs w:val="24"/>
      <w:lang w:eastAsia="en-US"/>
    </w:rPr>
  </w:style>
  <w:style w:type="paragraph" w:styleId="Sottotitolo">
    <w:name w:val="Subtitle"/>
    <w:basedOn w:val="normal"/>
    <w:next w:val="normal"/>
    <w:rsid w:val="009B293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B2935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rsid w:val="009B2935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4RKYBC1S4zvuzlIkp7HsHn/3w==">CgMxLjAyCGguZ2pkZ3hzOAByITFScEZGbXV1cUJ1UGhNakZCcFJhcTJZNmVIdzZzVmpaMg==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2023-10-09T08:57:00Z</dcterms:created>
  <dc:creator>Giacomo Rossetti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  <property fmtid="{D5CDD505-2E9C-101B-9397-08002B2CF9AE}" pid="5" name="KSOProductBuildVer">
    <vt:lpwstr>1033-12.2.0.13266</vt:lpwstr>
  </property>
  <property fmtid="{D5CDD505-2E9C-101B-9397-08002B2CF9AE}" pid="6" name="ICV">
    <vt:lpwstr>A13A6525C2B9453AB89B9BE16CFD224C_13</vt:lpwstr>
  </property>
</Properties>
</file>